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14:paraId="0D49A35A" w14:textId="761291F9" w:rsidR="00052721" w:rsidRPr="001F3673" w:rsidRDefault="00910BC2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pareceristas a</w:t>
      </w:r>
      <w:r w:rsidR="00052721" w:rsidRPr="001F3673">
        <w:rPr>
          <w:rFonts w:ascii="Arial" w:hAnsi="Arial" w:cs="Arial"/>
          <w:color w:val="000000"/>
          <w:sz w:val="22"/>
          <w:szCs w:val="22"/>
        </w:rPr>
        <w:t xml:space="preserve">tribuirão notas de 0 a 10 pontos a cada um dos critérios de avaliação de cada projeto, </w:t>
      </w:r>
      <w:r w:rsidR="00052721">
        <w:rPr>
          <w:rFonts w:ascii="Arial" w:hAnsi="Arial" w:cs="Arial"/>
          <w:color w:val="000000"/>
          <w:sz w:val="22"/>
          <w:szCs w:val="22"/>
        </w:rPr>
        <w:t xml:space="preserve">conforme tabela a seguir.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Qualidade do Projeto - Coerência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 da ação proposta para o cenário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considerar, para fins de avaliação e valoração, se a ação contribui para o enriquecimento e valorização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Aspectos de integração comunitária na ação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 da planilha orçamentária e do cronograma de execução às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77777777"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 do Plano de Divulgação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Compatibilidade da ficha técnica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69D7155D" w:rsidR="00052721" w:rsidRPr="00396F51" w:rsidRDefault="00052721" w:rsidP="00C414B5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 artística e cultural do proponente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Será con</w:t>
            </w:r>
            <w:r w:rsidR="00C4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siderado para fins de análise o tempo de trajetória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 proponente, com base no currículo e comprovações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C414B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4D5ECA73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</w:t>
      </w:r>
      <w:r w:rsidR="00910BC2">
        <w:rPr>
          <w:rFonts w:ascii="Arial" w:hAnsi="Arial" w:cs="Arial"/>
        </w:rPr>
        <w:t>pareceristas,</w:t>
      </w:r>
      <w:r w:rsidRPr="001F3673">
        <w:rPr>
          <w:rFonts w:ascii="Arial" w:hAnsi="Arial" w:cs="Arial"/>
        </w:rPr>
        <w:t xml:space="preserve">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serão utilizados para fins de classificação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7777777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 Caso nenhum dos critérios acima elencados seja capaz de promover o desempate serão adotados critérios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Serão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 - receberam nota 0 em qualquer dos critérios obrigatórios; </w:t>
      </w:r>
    </w:p>
    <w:p w14:paraId="687D9FC7" w14:textId="77777777" w:rsidR="00052721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 contraditório e a ampla defesa.</w:t>
      </w:r>
    </w:p>
    <w:p w14:paraId="366773C7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9D17502" w14:textId="77777777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7FDB" w14:textId="77777777" w:rsidR="00A56601" w:rsidRDefault="00A56601" w:rsidP="006C1D8D">
      <w:pPr>
        <w:spacing w:after="0" w:line="240" w:lineRule="auto"/>
      </w:pPr>
      <w:r>
        <w:separator/>
      </w:r>
    </w:p>
  </w:endnote>
  <w:endnote w:type="continuationSeparator" w:id="0">
    <w:p w14:paraId="1B73A305" w14:textId="77777777" w:rsidR="00A56601" w:rsidRDefault="00A56601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03F8" w14:textId="77777777" w:rsidR="00A56601" w:rsidRDefault="00A56601" w:rsidP="006C1D8D">
      <w:pPr>
        <w:spacing w:after="0" w:line="240" w:lineRule="auto"/>
      </w:pPr>
      <w:r>
        <w:separator/>
      </w:r>
    </w:p>
  </w:footnote>
  <w:footnote w:type="continuationSeparator" w:id="0">
    <w:p w14:paraId="3C19762F" w14:textId="77777777" w:rsidR="00A56601" w:rsidRDefault="00A56601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45273D8D" w:rsidR="006C1D8D" w:rsidRDefault="00597036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12729D2" wp14:editId="39DAB5C2">
          <wp:simplePos x="0" y="0"/>
          <wp:positionH relativeFrom="margin">
            <wp:posOffset>742950</wp:posOffset>
          </wp:positionH>
          <wp:positionV relativeFrom="paragraph">
            <wp:posOffset>247015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A93"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B7B644E" wp14:editId="5C884052">
          <wp:simplePos x="0" y="0"/>
          <wp:positionH relativeFrom="column">
            <wp:posOffset>2966085</wp:posOffset>
          </wp:positionH>
          <wp:positionV relativeFrom="paragraph">
            <wp:posOffset>170815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32A93"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C18E518" wp14:editId="78671E44">
          <wp:simplePos x="0" y="0"/>
          <wp:positionH relativeFrom="column">
            <wp:posOffset>1737995</wp:posOffset>
          </wp:positionH>
          <wp:positionV relativeFrom="paragraph">
            <wp:posOffset>235585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038357969">
    <w:abstractNumId w:val="35"/>
  </w:num>
  <w:num w:numId="2" w16cid:durableId="213202950">
    <w:abstractNumId w:val="18"/>
  </w:num>
  <w:num w:numId="3" w16cid:durableId="1573810692">
    <w:abstractNumId w:val="17"/>
  </w:num>
  <w:num w:numId="4" w16cid:durableId="43679235">
    <w:abstractNumId w:val="16"/>
  </w:num>
  <w:num w:numId="5" w16cid:durableId="232619566">
    <w:abstractNumId w:val="15"/>
  </w:num>
  <w:num w:numId="6" w16cid:durableId="1571841413">
    <w:abstractNumId w:val="14"/>
  </w:num>
  <w:num w:numId="7" w16cid:durableId="192112491">
    <w:abstractNumId w:val="13"/>
  </w:num>
  <w:num w:numId="8" w16cid:durableId="122239601">
    <w:abstractNumId w:val="12"/>
  </w:num>
  <w:num w:numId="9" w16cid:durableId="921916271">
    <w:abstractNumId w:val="11"/>
  </w:num>
  <w:num w:numId="10" w16cid:durableId="1152216869">
    <w:abstractNumId w:val="10"/>
  </w:num>
  <w:num w:numId="11" w16cid:durableId="2003849987">
    <w:abstractNumId w:val="9"/>
  </w:num>
  <w:num w:numId="12" w16cid:durableId="853803739">
    <w:abstractNumId w:val="8"/>
  </w:num>
  <w:num w:numId="13" w16cid:durableId="1240989842">
    <w:abstractNumId w:val="7"/>
  </w:num>
  <w:num w:numId="14" w16cid:durableId="556287164">
    <w:abstractNumId w:val="6"/>
  </w:num>
  <w:num w:numId="15" w16cid:durableId="121845254">
    <w:abstractNumId w:val="5"/>
  </w:num>
  <w:num w:numId="16" w16cid:durableId="1661499867">
    <w:abstractNumId w:val="4"/>
  </w:num>
  <w:num w:numId="17" w16cid:durableId="2097898841">
    <w:abstractNumId w:val="3"/>
  </w:num>
  <w:num w:numId="18" w16cid:durableId="1141995144">
    <w:abstractNumId w:val="2"/>
  </w:num>
  <w:num w:numId="19" w16cid:durableId="1291594671">
    <w:abstractNumId w:val="1"/>
  </w:num>
  <w:num w:numId="20" w16cid:durableId="2125803078">
    <w:abstractNumId w:val="30"/>
  </w:num>
  <w:num w:numId="21" w16cid:durableId="1501001099">
    <w:abstractNumId w:val="25"/>
  </w:num>
  <w:num w:numId="22" w16cid:durableId="1607536653">
    <w:abstractNumId w:val="26"/>
  </w:num>
  <w:num w:numId="23" w16cid:durableId="919681011">
    <w:abstractNumId w:val="34"/>
  </w:num>
  <w:num w:numId="24" w16cid:durableId="1569222722">
    <w:abstractNumId w:val="21"/>
  </w:num>
  <w:num w:numId="25" w16cid:durableId="208078196">
    <w:abstractNumId w:val="36"/>
  </w:num>
  <w:num w:numId="26" w16cid:durableId="276834489">
    <w:abstractNumId w:val="19"/>
  </w:num>
  <w:num w:numId="27" w16cid:durableId="1527644955">
    <w:abstractNumId w:val="22"/>
  </w:num>
  <w:num w:numId="28" w16cid:durableId="2071541342">
    <w:abstractNumId w:val="31"/>
  </w:num>
  <w:num w:numId="29" w16cid:durableId="1107188861">
    <w:abstractNumId w:val="23"/>
  </w:num>
  <w:num w:numId="30" w16cid:durableId="1289774522">
    <w:abstractNumId w:val="33"/>
  </w:num>
  <w:num w:numId="31" w16cid:durableId="432018788">
    <w:abstractNumId w:val="24"/>
  </w:num>
  <w:num w:numId="32" w16cid:durableId="248389855">
    <w:abstractNumId w:val="33"/>
  </w:num>
  <w:num w:numId="33" w16cid:durableId="1211499185">
    <w:abstractNumId w:val="20"/>
  </w:num>
  <w:num w:numId="34" w16cid:durableId="884801564">
    <w:abstractNumId w:val="28"/>
  </w:num>
  <w:num w:numId="35" w16cid:durableId="671881406">
    <w:abstractNumId w:val="32"/>
  </w:num>
  <w:num w:numId="36" w16cid:durableId="1141190201">
    <w:abstractNumId w:val="27"/>
  </w:num>
  <w:num w:numId="37" w16cid:durableId="430471422">
    <w:abstractNumId w:val="29"/>
  </w:num>
  <w:num w:numId="38" w16cid:durableId="93166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22F39"/>
    <w:rsid w:val="00046496"/>
    <w:rsid w:val="00052721"/>
    <w:rsid w:val="0007033E"/>
    <w:rsid w:val="00071787"/>
    <w:rsid w:val="00072D40"/>
    <w:rsid w:val="00077CBC"/>
    <w:rsid w:val="000828AE"/>
    <w:rsid w:val="000843BC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3D35"/>
    <w:rsid w:val="001A4BF9"/>
    <w:rsid w:val="001A7127"/>
    <w:rsid w:val="001D1C36"/>
    <w:rsid w:val="001F79D8"/>
    <w:rsid w:val="002046C3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B22DB"/>
    <w:rsid w:val="002C742D"/>
    <w:rsid w:val="002F4D19"/>
    <w:rsid w:val="002F72D2"/>
    <w:rsid w:val="00332764"/>
    <w:rsid w:val="00361237"/>
    <w:rsid w:val="00363D82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32A93"/>
    <w:rsid w:val="00444016"/>
    <w:rsid w:val="00471856"/>
    <w:rsid w:val="00482DB6"/>
    <w:rsid w:val="004A2A3D"/>
    <w:rsid w:val="004D39E7"/>
    <w:rsid w:val="004E14CE"/>
    <w:rsid w:val="004E309C"/>
    <w:rsid w:val="00500218"/>
    <w:rsid w:val="005019FC"/>
    <w:rsid w:val="0050318D"/>
    <w:rsid w:val="0051091F"/>
    <w:rsid w:val="005111C9"/>
    <w:rsid w:val="005257DB"/>
    <w:rsid w:val="00527C83"/>
    <w:rsid w:val="00532C5B"/>
    <w:rsid w:val="00554F85"/>
    <w:rsid w:val="00566632"/>
    <w:rsid w:val="00597036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33AB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D6E10"/>
    <w:rsid w:val="008E650A"/>
    <w:rsid w:val="008F4D2E"/>
    <w:rsid w:val="00900A15"/>
    <w:rsid w:val="00900A73"/>
    <w:rsid w:val="00910BC2"/>
    <w:rsid w:val="00922E73"/>
    <w:rsid w:val="00952467"/>
    <w:rsid w:val="00954F9C"/>
    <w:rsid w:val="0097088C"/>
    <w:rsid w:val="0097457B"/>
    <w:rsid w:val="00974B1F"/>
    <w:rsid w:val="0098090E"/>
    <w:rsid w:val="00985D2C"/>
    <w:rsid w:val="00987FA7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56601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75365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11FED"/>
    <w:rsid w:val="00C20CD0"/>
    <w:rsid w:val="00C337EC"/>
    <w:rsid w:val="00C34F77"/>
    <w:rsid w:val="00C36F53"/>
    <w:rsid w:val="00C414B5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0FF8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0AE8"/>
    <w:rsid w:val="00DD53E8"/>
    <w:rsid w:val="00DF0355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FD6E-1C8B-4932-846B-342EAA7DFB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2025-04-30T19:08:00Z</dcterms:created>
  <dcterms:modified xsi:type="dcterms:W3CDTF">2025-04-30T19:08:00Z</dcterms:modified>
</cp:coreProperties>
</file>